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6BD968" w14:textId="77777777" w:rsidR="002129AF" w:rsidRDefault="001746D7">
      <w:pPr>
        <w:contextualSpacing w:val="0"/>
      </w:pPr>
      <w:bookmarkStart w:id="0" w:name="_GoBack"/>
      <w:bookmarkEnd w:id="0"/>
      <w:r>
        <w:rPr>
          <w:rFonts w:ascii="Arial" w:eastAsia="Arial" w:hAnsi="Arial" w:cs="Arial"/>
          <w:b/>
          <w:sz w:val="28"/>
          <w:szCs w:val="28"/>
        </w:rPr>
        <w:t xml:space="preserve">FORT CLARK </w:t>
      </w:r>
      <w:proofErr w:type="gramStart"/>
      <w:r>
        <w:rPr>
          <w:rFonts w:ascii="Arial" w:eastAsia="Arial" w:hAnsi="Arial" w:cs="Arial"/>
          <w:b/>
          <w:sz w:val="28"/>
          <w:szCs w:val="28"/>
        </w:rPr>
        <w:t xml:space="preserve">DAYS  </w:t>
      </w:r>
      <w:r>
        <w:rPr>
          <w:rFonts w:ascii="Arial" w:eastAsia="Arial" w:hAnsi="Arial" w:cs="Arial"/>
          <w:b/>
          <w:sz w:val="28"/>
          <w:szCs w:val="28"/>
        </w:rPr>
        <w:tab/>
      </w:r>
      <w:proofErr w:type="gramEnd"/>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Booth Assigned:</w:t>
      </w:r>
    </w:p>
    <w:p w14:paraId="23805A94" w14:textId="77777777" w:rsidR="002129AF" w:rsidRDefault="001746D7">
      <w:pPr>
        <w:contextualSpacing w:val="0"/>
      </w:pPr>
      <w:r>
        <w:rPr>
          <w:rFonts w:ascii="Arial" w:eastAsia="Arial" w:hAnsi="Arial" w:cs="Arial"/>
          <w:b/>
          <w:sz w:val="28"/>
          <w:szCs w:val="28"/>
        </w:rPr>
        <w:t>ARTS &amp; CRAFTS VENDOR CONTRACT</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 Choice # 1 _______</w:t>
      </w:r>
    </w:p>
    <w:p w14:paraId="0E1F938B" w14:textId="77777777" w:rsidR="002129AF" w:rsidRDefault="001746D7">
      <w:pPr>
        <w:contextualSpacing w:val="0"/>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 Choice # 2 _______</w:t>
      </w:r>
    </w:p>
    <w:p w14:paraId="6C6C02AD" w14:textId="77777777" w:rsidR="002129AF" w:rsidRDefault="002129AF">
      <w:pPr>
        <w:contextualSpacing w:val="0"/>
      </w:pPr>
    </w:p>
    <w:p w14:paraId="06AF961F" w14:textId="77777777" w:rsidR="002129AF" w:rsidRDefault="001746D7">
      <w:pPr>
        <w:contextualSpacing w:val="0"/>
      </w:pPr>
      <w:r>
        <w:rPr>
          <w:rFonts w:ascii="Arial" w:eastAsia="Arial" w:hAnsi="Arial" w:cs="Arial"/>
        </w:rPr>
        <w:t>This is an agreement between Fort Clark Days Committee and the Arts &amp; Crafts Vendor.</w:t>
      </w:r>
    </w:p>
    <w:p w14:paraId="191ECCB3" w14:textId="77777777" w:rsidR="002129AF" w:rsidRDefault="001746D7">
      <w:pPr>
        <w:contextualSpacing w:val="0"/>
      </w:pPr>
      <w:r>
        <w:rPr>
          <w:rFonts w:ascii="Arial" w:eastAsia="Arial" w:hAnsi="Arial" w:cs="Arial"/>
        </w:rPr>
        <w:t>Fort Clark Days Committee will publicize the presence of Vendors in advertising &amp; our program.</w:t>
      </w:r>
    </w:p>
    <w:p w14:paraId="4D9FB3A9" w14:textId="77777777" w:rsidR="002129AF" w:rsidRDefault="002129AF">
      <w:pPr>
        <w:contextualSpacing w:val="0"/>
      </w:pPr>
    </w:p>
    <w:p w14:paraId="02BC42EC" w14:textId="77777777" w:rsidR="002129AF" w:rsidRDefault="001746D7">
      <w:pPr>
        <w:contextualSpacing w:val="0"/>
      </w:pPr>
      <w:r>
        <w:rPr>
          <w:rFonts w:ascii="Arial" w:eastAsia="Arial" w:hAnsi="Arial" w:cs="Arial"/>
        </w:rPr>
        <w:t>Vendor Name _________________________ Business Name ________________________</w:t>
      </w:r>
    </w:p>
    <w:p w14:paraId="0B601A20" w14:textId="77777777" w:rsidR="002129AF" w:rsidRDefault="002129AF">
      <w:pPr>
        <w:contextualSpacing w:val="0"/>
      </w:pPr>
    </w:p>
    <w:p w14:paraId="00D6EE8F" w14:textId="77777777" w:rsidR="002129AF" w:rsidRDefault="001746D7">
      <w:pPr>
        <w:contextualSpacing w:val="0"/>
      </w:pPr>
      <w:r>
        <w:rPr>
          <w:rFonts w:ascii="Arial" w:eastAsia="Arial" w:hAnsi="Arial" w:cs="Arial"/>
        </w:rPr>
        <w:t>Mailing Address _________________________ City, State, Zip Code __________________</w:t>
      </w:r>
    </w:p>
    <w:p w14:paraId="508A9F82" w14:textId="77777777" w:rsidR="002129AF" w:rsidRDefault="002129AF">
      <w:pPr>
        <w:contextualSpacing w:val="0"/>
      </w:pPr>
    </w:p>
    <w:p w14:paraId="71161851" w14:textId="77777777" w:rsidR="002129AF" w:rsidRDefault="001746D7">
      <w:pPr>
        <w:contextualSpacing w:val="0"/>
      </w:pPr>
      <w:r>
        <w:rPr>
          <w:rFonts w:ascii="Arial" w:eastAsia="Arial" w:hAnsi="Arial" w:cs="Arial"/>
        </w:rPr>
        <w:t>Phone __________________</w:t>
      </w:r>
      <w:proofErr w:type="gramStart"/>
      <w:r>
        <w:rPr>
          <w:rFonts w:ascii="Arial" w:eastAsia="Arial" w:hAnsi="Arial" w:cs="Arial"/>
        </w:rPr>
        <w:t>_  Email</w:t>
      </w:r>
      <w:proofErr w:type="gramEnd"/>
      <w:r>
        <w:rPr>
          <w:rFonts w:ascii="Arial" w:eastAsia="Arial" w:hAnsi="Arial" w:cs="Arial"/>
        </w:rPr>
        <w:t xml:space="preserve"> Address ____________________________________</w:t>
      </w:r>
    </w:p>
    <w:p w14:paraId="77AFD4E2" w14:textId="77777777" w:rsidR="002129AF" w:rsidRDefault="002129AF">
      <w:pPr>
        <w:contextualSpacing w:val="0"/>
      </w:pPr>
    </w:p>
    <w:p w14:paraId="2F86CCE0" w14:textId="77777777" w:rsidR="002129AF" w:rsidRDefault="001746D7">
      <w:pPr>
        <w:contextualSpacing w:val="0"/>
      </w:pPr>
      <w:r>
        <w:rPr>
          <w:rFonts w:ascii="Arial" w:eastAsia="Arial" w:hAnsi="Arial" w:cs="Arial"/>
        </w:rPr>
        <w:t>What merchandise do you wish to sell? _________________________________________</w:t>
      </w:r>
    </w:p>
    <w:p w14:paraId="616E8111" w14:textId="77777777" w:rsidR="002129AF" w:rsidRDefault="001746D7">
      <w:pPr>
        <w:contextualSpacing w:val="0"/>
      </w:pPr>
      <w:r>
        <w:rPr>
          <w:rFonts w:ascii="Arial" w:eastAsia="Arial" w:hAnsi="Arial" w:cs="Arial"/>
          <w:b/>
          <w:sz w:val="22"/>
          <w:szCs w:val="22"/>
        </w:rPr>
        <w:t>Please write a description of the items you will be selling. We will be placing the information</w:t>
      </w:r>
      <w:r>
        <w:rPr>
          <w:rFonts w:ascii="Arial" w:eastAsia="Arial" w:hAnsi="Arial" w:cs="Arial"/>
          <w:b/>
          <w:sz w:val="22"/>
          <w:szCs w:val="22"/>
        </w:rPr>
        <w:t xml:space="preserve"> for our vendors on our Fort Clark Days Website.</w:t>
      </w:r>
    </w:p>
    <w:p w14:paraId="675A6541" w14:textId="77777777" w:rsidR="002129AF" w:rsidRDefault="002129AF">
      <w:pPr>
        <w:contextualSpacing w:val="0"/>
      </w:pPr>
    </w:p>
    <w:p w14:paraId="11EB6707" w14:textId="77777777" w:rsidR="002129AF" w:rsidRDefault="001746D7">
      <w:pPr>
        <w:contextualSpacing w:val="0"/>
      </w:pPr>
      <w:r>
        <w:rPr>
          <w:rFonts w:ascii="Arial" w:eastAsia="Arial" w:hAnsi="Arial" w:cs="Arial"/>
        </w:rPr>
        <w:t>Look at the building layout to identify your choice of a booth.  Select Choice # 1 and # 2.</w:t>
      </w:r>
    </w:p>
    <w:p w14:paraId="0EDC270D" w14:textId="77777777" w:rsidR="002129AF" w:rsidRDefault="002129AF">
      <w:pPr>
        <w:contextualSpacing w:val="0"/>
      </w:pPr>
    </w:p>
    <w:tbl>
      <w:tblPr>
        <w:tblStyle w:val="a0"/>
        <w:tblW w:w="8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
        <w:gridCol w:w="8405"/>
      </w:tblGrid>
      <w:tr w:rsidR="002129AF" w14:paraId="055F0F20" w14:textId="77777777">
        <w:tc>
          <w:tcPr>
            <w:tcW w:w="75" w:type="dxa"/>
            <w:tcMar>
              <w:top w:w="55" w:type="dxa"/>
              <w:left w:w="55" w:type="dxa"/>
              <w:bottom w:w="55" w:type="dxa"/>
              <w:right w:w="55" w:type="dxa"/>
            </w:tcMar>
          </w:tcPr>
          <w:p w14:paraId="2ED2D758" w14:textId="77777777" w:rsidR="002129AF" w:rsidRDefault="002129AF">
            <w:pPr>
              <w:contextualSpacing w:val="0"/>
              <w:jc w:val="center"/>
            </w:pPr>
          </w:p>
        </w:tc>
        <w:tc>
          <w:tcPr>
            <w:tcW w:w="8460" w:type="dxa"/>
            <w:tcMar>
              <w:top w:w="55" w:type="dxa"/>
              <w:left w:w="55" w:type="dxa"/>
              <w:bottom w:w="55" w:type="dxa"/>
              <w:right w:w="55" w:type="dxa"/>
            </w:tcMar>
          </w:tcPr>
          <w:p w14:paraId="699C1898" w14:textId="77777777" w:rsidR="002129AF" w:rsidRDefault="002129AF">
            <w:pPr>
              <w:widowControl w:val="0"/>
              <w:spacing w:line="276" w:lineRule="auto"/>
              <w:contextualSpacing w:val="0"/>
            </w:pP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4875"/>
              <w:gridCol w:w="960"/>
            </w:tblGrid>
            <w:tr w:rsidR="002129AF" w14:paraId="5C94838C" w14:textId="77777777">
              <w:tc>
                <w:tcPr>
                  <w:tcW w:w="3495" w:type="dxa"/>
                  <w:tcMar>
                    <w:top w:w="55" w:type="dxa"/>
                    <w:left w:w="55" w:type="dxa"/>
                    <w:bottom w:w="55" w:type="dxa"/>
                    <w:right w:w="55" w:type="dxa"/>
                  </w:tcMar>
                </w:tcPr>
                <w:p w14:paraId="24685FF4" w14:textId="77777777" w:rsidR="002129AF" w:rsidRDefault="001746D7">
                  <w:pPr>
                    <w:contextualSpacing w:val="0"/>
                  </w:pPr>
                  <w:r>
                    <w:rPr>
                      <w:rFonts w:ascii="Arial" w:eastAsia="Arial" w:hAnsi="Arial" w:cs="Arial"/>
                      <w:b/>
                    </w:rPr>
                    <w:t>Booth Size &amp; Location</w:t>
                  </w:r>
                </w:p>
              </w:tc>
              <w:tc>
                <w:tcPr>
                  <w:tcW w:w="4875" w:type="dxa"/>
                  <w:tcMar>
                    <w:top w:w="55" w:type="dxa"/>
                    <w:left w:w="55" w:type="dxa"/>
                    <w:bottom w:w="55" w:type="dxa"/>
                    <w:right w:w="55" w:type="dxa"/>
                  </w:tcMar>
                </w:tcPr>
                <w:p w14:paraId="5335DA39" w14:textId="77777777" w:rsidR="002129AF" w:rsidRDefault="002129AF">
                  <w:pPr>
                    <w:contextualSpacing w:val="0"/>
                  </w:pPr>
                </w:p>
              </w:tc>
              <w:tc>
                <w:tcPr>
                  <w:tcW w:w="960" w:type="dxa"/>
                  <w:tcMar>
                    <w:top w:w="55" w:type="dxa"/>
                    <w:left w:w="55" w:type="dxa"/>
                    <w:bottom w:w="55" w:type="dxa"/>
                    <w:right w:w="55" w:type="dxa"/>
                  </w:tcMar>
                </w:tcPr>
                <w:p w14:paraId="54019A97" w14:textId="77777777" w:rsidR="002129AF" w:rsidRDefault="002129AF">
                  <w:pPr>
                    <w:contextualSpacing w:val="0"/>
                  </w:pPr>
                </w:p>
              </w:tc>
            </w:tr>
            <w:tr w:rsidR="002129AF" w14:paraId="721D418F" w14:textId="77777777">
              <w:tc>
                <w:tcPr>
                  <w:tcW w:w="3495" w:type="dxa"/>
                  <w:tcMar>
                    <w:top w:w="55" w:type="dxa"/>
                    <w:left w:w="55" w:type="dxa"/>
                    <w:bottom w:w="55" w:type="dxa"/>
                    <w:right w:w="55" w:type="dxa"/>
                  </w:tcMar>
                </w:tcPr>
                <w:p w14:paraId="488772E4" w14:textId="77777777" w:rsidR="002129AF" w:rsidRDefault="001746D7">
                  <w:pPr>
                    <w:contextualSpacing w:val="0"/>
                  </w:pPr>
                  <w:r>
                    <w:rPr>
                      <w:rFonts w:ascii="Arial" w:eastAsia="Arial" w:hAnsi="Arial" w:cs="Arial"/>
                      <w:b/>
                    </w:rPr>
                    <w:t>Inside with Electric</w:t>
                  </w:r>
                </w:p>
              </w:tc>
              <w:tc>
                <w:tcPr>
                  <w:tcW w:w="4875" w:type="dxa"/>
                  <w:tcMar>
                    <w:top w:w="55" w:type="dxa"/>
                    <w:left w:w="55" w:type="dxa"/>
                    <w:bottom w:w="55" w:type="dxa"/>
                    <w:right w:w="55" w:type="dxa"/>
                  </w:tcMar>
                </w:tcPr>
                <w:p w14:paraId="0F4F774A" w14:textId="77777777" w:rsidR="002129AF" w:rsidRDefault="002129AF">
                  <w:pPr>
                    <w:contextualSpacing w:val="0"/>
                    <w:jc w:val="center"/>
                  </w:pPr>
                </w:p>
              </w:tc>
              <w:tc>
                <w:tcPr>
                  <w:tcW w:w="960" w:type="dxa"/>
                  <w:tcMar>
                    <w:top w:w="55" w:type="dxa"/>
                    <w:left w:w="55" w:type="dxa"/>
                    <w:bottom w:w="55" w:type="dxa"/>
                    <w:right w:w="55" w:type="dxa"/>
                  </w:tcMar>
                </w:tcPr>
                <w:p w14:paraId="769FF8EB" w14:textId="77777777" w:rsidR="002129AF" w:rsidRDefault="002129AF">
                  <w:pPr>
                    <w:contextualSpacing w:val="0"/>
                    <w:jc w:val="center"/>
                  </w:pPr>
                </w:p>
              </w:tc>
            </w:tr>
            <w:tr w:rsidR="002129AF" w14:paraId="2FEF8299" w14:textId="77777777">
              <w:tc>
                <w:tcPr>
                  <w:tcW w:w="3495" w:type="dxa"/>
                  <w:tcMar>
                    <w:top w:w="55" w:type="dxa"/>
                    <w:left w:w="55" w:type="dxa"/>
                    <w:bottom w:w="55" w:type="dxa"/>
                    <w:right w:w="55" w:type="dxa"/>
                  </w:tcMar>
                </w:tcPr>
                <w:p w14:paraId="67690442" w14:textId="77777777" w:rsidR="002129AF" w:rsidRDefault="001746D7">
                  <w:pPr>
                    <w:contextualSpacing w:val="0"/>
                  </w:pPr>
                  <w:r>
                    <w:rPr>
                      <w:rFonts w:ascii="Arial" w:eastAsia="Arial" w:hAnsi="Arial" w:cs="Arial"/>
                    </w:rPr>
                    <w:t xml:space="preserve">Seminole Hall 8 x 10 </w:t>
                  </w:r>
                  <w:proofErr w:type="spellStart"/>
                  <w:r>
                    <w:rPr>
                      <w:rFonts w:ascii="Arial" w:eastAsia="Arial" w:hAnsi="Arial" w:cs="Arial"/>
                    </w:rPr>
                    <w:t>ft</w:t>
                  </w:r>
                  <w:proofErr w:type="spellEnd"/>
                </w:p>
              </w:tc>
              <w:tc>
                <w:tcPr>
                  <w:tcW w:w="4875" w:type="dxa"/>
                  <w:tcMar>
                    <w:top w:w="55" w:type="dxa"/>
                    <w:left w:w="55" w:type="dxa"/>
                    <w:bottom w:w="55" w:type="dxa"/>
                    <w:right w:w="55" w:type="dxa"/>
                  </w:tcMar>
                </w:tcPr>
                <w:p w14:paraId="42D534D0" w14:textId="77777777" w:rsidR="002129AF" w:rsidRDefault="001746D7">
                  <w:pPr>
                    <w:contextualSpacing w:val="0"/>
                  </w:pPr>
                  <w:r>
                    <w:rPr>
                      <w:rFonts w:ascii="Arial" w:eastAsia="Arial" w:hAnsi="Arial" w:cs="Arial"/>
                    </w:rPr>
                    <w:t>$50.00</w:t>
                  </w:r>
                </w:p>
              </w:tc>
              <w:tc>
                <w:tcPr>
                  <w:tcW w:w="960" w:type="dxa"/>
                  <w:tcMar>
                    <w:top w:w="55" w:type="dxa"/>
                    <w:left w:w="55" w:type="dxa"/>
                    <w:bottom w:w="55" w:type="dxa"/>
                    <w:right w:w="55" w:type="dxa"/>
                  </w:tcMar>
                </w:tcPr>
                <w:p w14:paraId="0857EB6E" w14:textId="77777777" w:rsidR="002129AF" w:rsidRDefault="002129AF">
                  <w:pPr>
                    <w:contextualSpacing w:val="0"/>
                  </w:pPr>
                </w:p>
              </w:tc>
            </w:tr>
            <w:tr w:rsidR="002129AF" w14:paraId="13F1BBD6" w14:textId="77777777">
              <w:tc>
                <w:tcPr>
                  <w:tcW w:w="3495" w:type="dxa"/>
                  <w:tcMar>
                    <w:top w:w="55" w:type="dxa"/>
                    <w:left w:w="55" w:type="dxa"/>
                    <w:bottom w:w="55" w:type="dxa"/>
                    <w:right w:w="55" w:type="dxa"/>
                  </w:tcMar>
                </w:tcPr>
                <w:p w14:paraId="127204CC" w14:textId="77777777" w:rsidR="002129AF" w:rsidRDefault="001746D7">
                  <w:pPr>
                    <w:contextualSpacing w:val="0"/>
                  </w:pPr>
                  <w:r>
                    <w:rPr>
                      <w:rFonts w:ascii="Arial" w:eastAsia="Arial" w:hAnsi="Arial" w:cs="Arial"/>
                    </w:rPr>
                    <w:t>Commissary 8 x 10</w:t>
                  </w:r>
                </w:p>
              </w:tc>
              <w:tc>
                <w:tcPr>
                  <w:tcW w:w="4875" w:type="dxa"/>
                  <w:tcMar>
                    <w:top w:w="55" w:type="dxa"/>
                    <w:left w:w="55" w:type="dxa"/>
                    <w:bottom w:w="55" w:type="dxa"/>
                    <w:right w:w="55" w:type="dxa"/>
                  </w:tcMar>
                </w:tcPr>
                <w:p w14:paraId="3B2EB816" w14:textId="77777777" w:rsidR="002129AF" w:rsidRDefault="001746D7">
                  <w:pPr>
                    <w:contextualSpacing w:val="0"/>
                  </w:pPr>
                  <w:r>
                    <w:rPr>
                      <w:rFonts w:ascii="Arial" w:eastAsia="Arial" w:hAnsi="Arial" w:cs="Arial"/>
                    </w:rPr>
                    <w:t>$50.00</w:t>
                  </w:r>
                </w:p>
              </w:tc>
              <w:tc>
                <w:tcPr>
                  <w:tcW w:w="960" w:type="dxa"/>
                  <w:tcMar>
                    <w:top w:w="55" w:type="dxa"/>
                    <w:left w:w="55" w:type="dxa"/>
                    <w:bottom w:w="55" w:type="dxa"/>
                    <w:right w:w="55" w:type="dxa"/>
                  </w:tcMar>
                </w:tcPr>
                <w:p w14:paraId="0A5903C1" w14:textId="77777777" w:rsidR="002129AF" w:rsidRDefault="002129AF">
                  <w:pPr>
                    <w:contextualSpacing w:val="0"/>
                  </w:pPr>
                </w:p>
              </w:tc>
            </w:tr>
            <w:tr w:rsidR="002129AF" w14:paraId="3F7C04CE" w14:textId="77777777">
              <w:tc>
                <w:tcPr>
                  <w:tcW w:w="3495" w:type="dxa"/>
                  <w:tcMar>
                    <w:top w:w="55" w:type="dxa"/>
                    <w:left w:w="55" w:type="dxa"/>
                    <w:bottom w:w="55" w:type="dxa"/>
                    <w:right w:w="55" w:type="dxa"/>
                  </w:tcMar>
                </w:tcPr>
                <w:p w14:paraId="3BBFC77A" w14:textId="77777777" w:rsidR="002129AF" w:rsidRDefault="001746D7">
                  <w:pPr>
                    <w:contextualSpacing w:val="0"/>
                  </w:pPr>
                  <w:r>
                    <w:rPr>
                      <w:rFonts w:ascii="Arial" w:eastAsia="Arial" w:hAnsi="Arial" w:cs="Arial"/>
                    </w:rPr>
                    <w:t>Seminole Hall 12 x 1</w:t>
                  </w:r>
                  <w:r>
                    <w:rPr>
                      <w:rFonts w:ascii="Arial" w:eastAsia="Arial" w:hAnsi="Arial" w:cs="Arial"/>
                    </w:rPr>
                    <w:t>2</w:t>
                  </w:r>
                  <w:r>
                    <w:rPr>
                      <w:rFonts w:ascii="Arial" w:eastAsia="Arial" w:hAnsi="Arial" w:cs="Arial"/>
                    </w:rPr>
                    <w:t xml:space="preserve"> </w:t>
                  </w:r>
                  <w:proofErr w:type="spellStart"/>
                  <w:r>
                    <w:rPr>
                      <w:rFonts w:ascii="Arial" w:eastAsia="Arial" w:hAnsi="Arial" w:cs="Arial"/>
                    </w:rPr>
                    <w:t>ft</w:t>
                  </w:r>
                  <w:proofErr w:type="spellEnd"/>
                </w:p>
              </w:tc>
              <w:tc>
                <w:tcPr>
                  <w:tcW w:w="4875" w:type="dxa"/>
                  <w:tcMar>
                    <w:top w:w="55" w:type="dxa"/>
                    <w:left w:w="55" w:type="dxa"/>
                    <w:bottom w:w="55" w:type="dxa"/>
                    <w:right w:w="55" w:type="dxa"/>
                  </w:tcMar>
                </w:tcPr>
                <w:p w14:paraId="475458C7" w14:textId="77777777" w:rsidR="002129AF" w:rsidRDefault="001746D7">
                  <w:pPr>
                    <w:contextualSpacing w:val="0"/>
                  </w:pPr>
                  <w:r>
                    <w:rPr>
                      <w:rFonts w:ascii="Arial" w:eastAsia="Arial" w:hAnsi="Arial" w:cs="Arial"/>
                    </w:rPr>
                    <w:t>$</w:t>
                  </w:r>
                  <w:r>
                    <w:rPr>
                      <w:rFonts w:ascii="Arial" w:eastAsia="Arial" w:hAnsi="Arial" w:cs="Arial"/>
                    </w:rPr>
                    <w:t>8</w:t>
                  </w:r>
                  <w:r>
                    <w:rPr>
                      <w:rFonts w:ascii="Arial" w:eastAsia="Arial" w:hAnsi="Arial" w:cs="Arial"/>
                    </w:rPr>
                    <w:t>0.00</w:t>
                  </w:r>
                </w:p>
              </w:tc>
              <w:tc>
                <w:tcPr>
                  <w:tcW w:w="960" w:type="dxa"/>
                  <w:tcMar>
                    <w:top w:w="55" w:type="dxa"/>
                    <w:left w:w="55" w:type="dxa"/>
                    <w:bottom w:w="55" w:type="dxa"/>
                    <w:right w:w="55" w:type="dxa"/>
                  </w:tcMar>
                </w:tcPr>
                <w:p w14:paraId="09DEB2BF" w14:textId="77777777" w:rsidR="002129AF" w:rsidRDefault="002129AF">
                  <w:pPr>
                    <w:contextualSpacing w:val="0"/>
                  </w:pPr>
                </w:p>
              </w:tc>
            </w:tr>
            <w:tr w:rsidR="002129AF" w14:paraId="5803D73C" w14:textId="77777777">
              <w:tc>
                <w:tcPr>
                  <w:tcW w:w="3495" w:type="dxa"/>
                  <w:tcMar>
                    <w:top w:w="55" w:type="dxa"/>
                    <w:left w:w="55" w:type="dxa"/>
                    <w:bottom w:w="55" w:type="dxa"/>
                    <w:right w:w="55" w:type="dxa"/>
                  </w:tcMar>
                </w:tcPr>
                <w:p w14:paraId="13D12E40" w14:textId="77777777" w:rsidR="002129AF" w:rsidRDefault="001746D7">
                  <w:pPr>
                    <w:contextualSpacing w:val="0"/>
                  </w:pPr>
                  <w:r>
                    <w:rPr>
                      <w:rFonts w:ascii="Arial" w:eastAsia="Arial" w:hAnsi="Arial" w:cs="Arial"/>
                    </w:rPr>
                    <w:t>Commissary</w:t>
                  </w:r>
                  <w:r>
                    <w:rPr>
                      <w:rFonts w:ascii="Arial" w:eastAsia="Arial" w:hAnsi="Arial" w:cs="Arial"/>
                    </w:rPr>
                    <w:t xml:space="preserve"> Hall 12 x 1</w:t>
                  </w:r>
                  <w:r>
                    <w:rPr>
                      <w:rFonts w:ascii="Arial" w:eastAsia="Arial" w:hAnsi="Arial" w:cs="Arial"/>
                    </w:rPr>
                    <w:t>2</w:t>
                  </w:r>
                  <w:r>
                    <w:rPr>
                      <w:rFonts w:ascii="Arial" w:eastAsia="Arial" w:hAnsi="Arial" w:cs="Arial"/>
                    </w:rPr>
                    <w:t xml:space="preserve"> </w:t>
                  </w:r>
                  <w:proofErr w:type="spellStart"/>
                  <w:r>
                    <w:rPr>
                      <w:rFonts w:ascii="Arial" w:eastAsia="Arial" w:hAnsi="Arial" w:cs="Arial"/>
                    </w:rPr>
                    <w:t>ft</w:t>
                  </w:r>
                  <w:proofErr w:type="spellEnd"/>
                </w:p>
              </w:tc>
              <w:tc>
                <w:tcPr>
                  <w:tcW w:w="4875" w:type="dxa"/>
                  <w:tcMar>
                    <w:top w:w="55" w:type="dxa"/>
                    <w:left w:w="55" w:type="dxa"/>
                    <w:bottom w:w="55" w:type="dxa"/>
                    <w:right w:w="55" w:type="dxa"/>
                  </w:tcMar>
                </w:tcPr>
                <w:p w14:paraId="5AE817CD" w14:textId="77777777" w:rsidR="002129AF" w:rsidRDefault="001746D7">
                  <w:pPr>
                    <w:contextualSpacing w:val="0"/>
                  </w:pPr>
                  <w:r>
                    <w:rPr>
                      <w:rFonts w:ascii="Arial" w:eastAsia="Arial" w:hAnsi="Arial" w:cs="Arial"/>
                    </w:rPr>
                    <w:t>$80.00</w:t>
                  </w:r>
                </w:p>
              </w:tc>
              <w:tc>
                <w:tcPr>
                  <w:tcW w:w="960" w:type="dxa"/>
                  <w:tcMar>
                    <w:top w:w="55" w:type="dxa"/>
                    <w:left w:w="55" w:type="dxa"/>
                    <w:bottom w:w="55" w:type="dxa"/>
                    <w:right w:w="55" w:type="dxa"/>
                  </w:tcMar>
                </w:tcPr>
                <w:p w14:paraId="14E6096A" w14:textId="77777777" w:rsidR="002129AF" w:rsidRDefault="002129AF">
                  <w:pPr>
                    <w:contextualSpacing w:val="0"/>
                  </w:pPr>
                </w:p>
              </w:tc>
            </w:tr>
            <w:tr w:rsidR="002129AF" w14:paraId="3AAB69FC" w14:textId="77777777">
              <w:tc>
                <w:tcPr>
                  <w:tcW w:w="3495" w:type="dxa"/>
                  <w:tcMar>
                    <w:top w:w="55" w:type="dxa"/>
                    <w:left w:w="55" w:type="dxa"/>
                    <w:bottom w:w="55" w:type="dxa"/>
                    <w:right w:w="55" w:type="dxa"/>
                  </w:tcMar>
                </w:tcPr>
                <w:p w14:paraId="26650DB0" w14:textId="77777777" w:rsidR="002129AF" w:rsidRDefault="002129AF">
                  <w:pPr>
                    <w:contextualSpacing w:val="0"/>
                  </w:pPr>
                </w:p>
              </w:tc>
              <w:tc>
                <w:tcPr>
                  <w:tcW w:w="4875" w:type="dxa"/>
                  <w:tcMar>
                    <w:top w:w="55" w:type="dxa"/>
                    <w:left w:w="55" w:type="dxa"/>
                    <w:bottom w:w="55" w:type="dxa"/>
                    <w:right w:w="55" w:type="dxa"/>
                  </w:tcMar>
                </w:tcPr>
                <w:p w14:paraId="0DCADA34" w14:textId="77777777" w:rsidR="002129AF" w:rsidRDefault="002129AF">
                  <w:pPr>
                    <w:contextualSpacing w:val="0"/>
                  </w:pPr>
                </w:p>
              </w:tc>
              <w:tc>
                <w:tcPr>
                  <w:tcW w:w="960" w:type="dxa"/>
                  <w:tcMar>
                    <w:top w:w="55" w:type="dxa"/>
                    <w:left w:w="55" w:type="dxa"/>
                    <w:bottom w:w="55" w:type="dxa"/>
                    <w:right w:w="55" w:type="dxa"/>
                  </w:tcMar>
                </w:tcPr>
                <w:p w14:paraId="3A21B862" w14:textId="77777777" w:rsidR="002129AF" w:rsidRDefault="002129AF">
                  <w:pPr>
                    <w:contextualSpacing w:val="0"/>
                  </w:pPr>
                </w:p>
              </w:tc>
            </w:tr>
            <w:tr w:rsidR="002129AF" w14:paraId="6CB33B2A" w14:textId="77777777">
              <w:tc>
                <w:tcPr>
                  <w:tcW w:w="3495" w:type="dxa"/>
                  <w:tcMar>
                    <w:top w:w="55" w:type="dxa"/>
                    <w:left w:w="55" w:type="dxa"/>
                    <w:bottom w:w="55" w:type="dxa"/>
                    <w:right w:w="55" w:type="dxa"/>
                  </w:tcMar>
                </w:tcPr>
                <w:p w14:paraId="5D0DAEFA" w14:textId="77777777" w:rsidR="002129AF" w:rsidRDefault="001746D7">
                  <w:pPr>
                    <w:contextualSpacing w:val="0"/>
                  </w:pPr>
                  <w:r>
                    <w:rPr>
                      <w:rFonts w:ascii="Arial" w:eastAsia="Arial" w:hAnsi="Arial" w:cs="Arial"/>
                      <w:b/>
                    </w:rPr>
                    <w:t xml:space="preserve">Outside </w:t>
                  </w:r>
                </w:p>
              </w:tc>
              <w:tc>
                <w:tcPr>
                  <w:tcW w:w="4875" w:type="dxa"/>
                  <w:tcMar>
                    <w:top w:w="55" w:type="dxa"/>
                    <w:left w:w="55" w:type="dxa"/>
                    <w:bottom w:w="55" w:type="dxa"/>
                    <w:right w:w="55" w:type="dxa"/>
                  </w:tcMar>
                </w:tcPr>
                <w:p w14:paraId="70FEA321" w14:textId="77777777" w:rsidR="002129AF" w:rsidRDefault="002129AF">
                  <w:pPr>
                    <w:contextualSpacing w:val="0"/>
                  </w:pPr>
                </w:p>
              </w:tc>
              <w:tc>
                <w:tcPr>
                  <w:tcW w:w="960" w:type="dxa"/>
                  <w:tcMar>
                    <w:top w:w="55" w:type="dxa"/>
                    <w:left w:w="55" w:type="dxa"/>
                    <w:bottom w:w="55" w:type="dxa"/>
                    <w:right w:w="55" w:type="dxa"/>
                  </w:tcMar>
                </w:tcPr>
                <w:p w14:paraId="73C521EB" w14:textId="77777777" w:rsidR="002129AF" w:rsidRDefault="002129AF">
                  <w:pPr>
                    <w:contextualSpacing w:val="0"/>
                  </w:pPr>
                </w:p>
              </w:tc>
            </w:tr>
            <w:tr w:rsidR="002129AF" w14:paraId="5586226C" w14:textId="77777777">
              <w:tc>
                <w:tcPr>
                  <w:tcW w:w="3495" w:type="dxa"/>
                  <w:tcMar>
                    <w:top w:w="55" w:type="dxa"/>
                    <w:left w:w="55" w:type="dxa"/>
                    <w:bottom w:w="55" w:type="dxa"/>
                    <w:right w:w="55" w:type="dxa"/>
                  </w:tcMar>
                </w:tcPr>
                <w:p w14:paraId="32F1B1C5" w14:textId="77777777" w:rsidR="002129AF" w:rsidRDefault="001746D7">
                  <w:pPr>
                    <w:contextualSpacing w:val="0"/>
                  </w:pPr>
                  <w:r>
                    <w:rPr>
                      <w:rFonts w:ascii="Arial" w:eastAsia="Arial" w:hAnsi="Arial" w:cs="Arial"/>
                    </w:rPr>
                    <w:t>Museum Area   12x12</w:t>
                  </w:r>
                </w:p>
              </w:tc>
              <w:tc>
                <w:tcPr>
                  <w:tcW w:w="4875" w:type="dxa"/>
                  <w:tcMar>
                    <w:top w:w="55" w:type="dxa"/>
                    <w:left w:w="55" w:type="dxa"/>
                    <w:bottom w:w="55" w:type="dxa"/>
                    <w:right w:w="55" w:type="dxa"/>
                  </w:tcMar>
                </w:tcPr>
                <w:p w14:paraId="7D3DA19D" w14:textId="77777777" w:rsidR="002129AF" w:rsidRDefault="001746D7">
                  <w:pPr>
                    <w:contextualSpacing w:val="0"/>
                  </w:pPr>
                  <w:r>
                    <w:rPr>
                      <w:rFonts w:ascii="Arial" w:eastAsia="Arial" w:hAnsi="Arial" w:cs="Arial"/>
                    </w:rPr>
                    <w:t>$</w:t>
                  </w:r>
                  <w:r>
                    <w:rPr>
                      <w:rFonts w:ascii="Arial" w:eastAsia="Arial" w:hAnsi="Arial" w:cs="Arial"/>
                    </w:rPr>
                    <w:t>50</w:t>
                  </w:r>
                  <w:r>
                    <w:rPr>
                      <w:rFonts w:ascii="Arial" w:eastAsia="Arial" w:hAnsi="Arial" w:cs="Arial"/>
                    </w:rPr>
                    <w:t>.00</w:t>
                  </w:r>
                </w:p>
              </w:tc>
              <w:tc>
                <w:tcPr>
                  <w:tcW w:w="960" w:type="dxa"/>
                  <w:tcMar>
                    <w:top w:w="55" w:type="dxa"/>
                    <w:left w:w="55" w:type="dxa"/>
                    <w:bottom w:w="55" w:type="dxa"/>
                    <w:right w:w="55" w:type="dxa"/>
                  </w:tcMar>
                </w:tcPr>
                <w:p w14:paraId="406DF614" w14:textId="77777777" w:rsidR="002129AF" w:rsidRDefault="002129AF">
                  <w:pPr>
                    <w:contextualSpacing w:val="0"/>
                  </w:pPr>
                </w:p>
              </w:tc>
            </w:tr>
            <w:tr w:rsidR="002129AF" w14:paraId="468AF6E6" w14:textId="77777777">
              <w:tc>
                <w:tcPr>
                  <w:tcW w:w="3495" w:type="dxa"/>
                  <w:tcMar>
                    <w:top w:w="55" w:type="dxa"/>
                    <w:left w:w="55" w:type="dxa"/>
                    <w:bottom w:w="55" w:type="dxa"/>
                    <w:right w:w="55" w:type="dxa"/>
                  </w:tcMar>
                </w:tcPr>
                <w:p w14:paraId="15E37C2D" w14:textId="77777777" w:rsidR="002129AF" w:rsidRDefault="001746D7">
                  <w:pPr>
                    <w:contextualSpacing w:val="0"/>
                  </w:pPr>
                  <w:r>
                    <w:rPr>
                      <w:rFonts w:ascii="Arial" w:eastAsia="Arial" w:hAnsi="Arial" w:cs="Arial"/>
                    </w:rPr>
                    <w:t>Outside Commissary 12x12</w:t>
                  </w:r>
                </w:p>
              </w:tc>
              <w:tc>
                <w:tcPr>
                  <w:tcW w:w="4875" w:type="dxa"/>
                  <w:tcMar>
                    <w:top w:w="55" w:type="dxa"/>
                    <w:left w:w="55" w:type="dxa"/>
                    <w:bottom w:w="55" w:type="dxa"/>
                    <w:right w:w="55" w:type="dxa"/>
                  </w:tcMar>
                </w:tcPr>
                <w:p w14:paraId="531F9640" w14:textId="77777777" w:rsidR="002129AF" w:rsidRDefault="001746D7">
                  <w:pPr>
                    <w:contextualSpacing w:val="0"/>
                  </w:pPr>
                  <w:r>
                    <w:rPr>
                      <w:rFonts w:ascii="Arial" w:eastAsia="Arial" w:hAnsi="Arial" w:cs="Arial"/>
                    </w:rPr>
                    <w:t>$5</w:t>
                  </w:r>
                  <w:r>
                    <w:rPr>
                      <w:rFonts w:ascii="Arial" w:eastAsia="Arial" w:hAnsi="Arial" w:cs="Arial"/>
                    </w:rPr>
                    <w:t>0</w:t>
                  </w:r>
                  <w:r>
                    <w:rPr>
                      <w:rFonts w:ascii="Arial" w:eastAsia="Arial" w:hAnsi="Arial" w:cs="Arial"/>
                    </w:rPr>
                    <w:t>.00</w:t>
                  </w:r>
                </w:p>
              </w:tc>
              <w:tc>
                <w:tcPr>
                  <w:tcW w:w="960" w:type="dxa"/>
                  <w:tcMar>
                    <w:top w:w="55" w:type="dxa"/>
                    <w:left w:w="55" w:type="dxa"/>
                    <w:bottom w:w="55" w:type="dxa"/>
                    <w:right w:w="55" w:type="dxa"/>
                  </w:tcMar>
                </w:tcPr>
                <w:p w14:paraId="7DD3EF29" w14:textId="77777777" w:rsidR="002129AF" w:rsidRDefault="002129AF">
                  <w:pPr>
                    <w:contextualSpacing w:val="0"/>
                  </w:pPr>
                </w:p>
              </w:tc>
            </w:tr>
          </w:tbl>
          <w:p w14:paraId="5C2EAAE6" w14:textId="77777777" w:rsidR="002129AF" w:rsidRDefault="001746D7">
            <w:pPr>
              <w:contextualSpacing w:val="0"/>
            </w:pPr>
            <w:r>
              <w:rPr>
                <w:rFonts w:ascii="Arial" w:eastAsia="Arial" w:hAnsi="Arial" w:cs="Arial"/>
              </w:rPr>
              <w:t xml:space="preserve">If more space is </w:t>
            </w:r>
            <w:proofErr w:type="gramStart"/>
            <w:r>
              <w:rPr>
                <w:rFonts w:ascii="Arial" w:eastAsia="Arial" w:hAnsi="Arial" w:cs="Arial"/>
              </w:rPr>
              <w:t>needed</w:t>
            </w:r>
            <w:proofErr w:type="gramEnd"/>
            <w:r>
              <w:rPr>
                <w:rFonts w:ascii="Arial" w:eastAsia="Arial" w:hAnsi="Arial" w:cs="Arial"/>
              </w:rPr>
              <w:t xml:space="preserve"> please times the space. Example 2 x 8 by 10 spaces in Seminole Hall would be $100.</w:t>
            </w:r>
          </w:p>
        </w:tc>
      </w:tr>
      <w:tr w:rsidR="002129AF" w14:paraId="3470A904" w14:textId="77777777">
        <w:tc>
          <w:tcPr>
            <w:tcW w:w="75" w:type="dxa"/>
            <w:tcMar>
              <w:top w:w="55" w:type="dxa"/>
              <w:left w:w="55" w:type="dxa"/>
              <w:bottom w:w="55" w:type="dxa"/>
              <w:right w:w="55" w:type="dxa"/>
            </w:tcMar>
          </w:tcPr>
          <w:p w14:paraId="2AD402BD" w14:textId="77777777" w:rsidR="002129AF" w:rsidRDefault="002129AF">
            <w:pPr>
              <w:contextualSpacing w:val="0"/>
              <w:jc w:val="center"/>
            </w:pPr>
          </w:p>
        </w:tc>
        <w:tc>
          <w:tcPr>
            <w:tcW w:w="8460" w:type="dxa"/>
            <w:tcMar>
              <w:top w:w="55" w:type="dxa"/>
              <w:left w:w="55" w:type="dxa"/>
              <w:bottom w:w="55" w:type="dxa"/>
              <w:right w:w="55" w:type="dxa"/>
            </w:tcMar>
          </w:tcPr>
          <w:p w14:paraId="2279C469" w14:textId="77777777" w:rsidR="002129AF" w:rsidRDefault="001746D7">
            <w:pPr>
              <w:contextualSpacing w:val="0"/>
            </w:pPr>
            <w:r>
              <w:rPr>
                <w:rFonts w:ascii="Arial" w:eastAsia="Arial" w:hAnsi="Arial" w:cs="Arial"/>
              </w:rPr>
              <w:t xml:space="preserve">Table 6 </w:t>
            </w:r>
            <w:proofErr w:type="spellStart"/>
            <w:r>
              <w:rPr>
                <w:rFonts w:ascii="Arial" w:eastAsia="Arial" w:hAnsi="Arial" w:cs="Arial"/>
              </w:rPr>
              <w:t>ft</w:t>
            </w:r>
            <w:proofErr w:type="spellEnd"/>
            <w:r>
              <w:rPr>
                <w:rFonts w:ascii="Arial" w:eastAsia="Arial" w:hAnsi="Arial" w:cs="Arial"/>
              </w:rPr>
              <w:t xml:space="preserve"> (</w:t>
            </w:r>
            <w:r>
              <w:rPr>
                <w:rFonts w:ascii="Arial" w:eastAsia="Arial" w:hAnsi="Arial" w:cs="Arial"/>
              </w:rPr>
              <w:t>l</w:t>
            </w:r>
            <w:r>
              <w:rPr>
                <w:rFonts w:ascii="Arial" w:eastAsia="Arial" w:hAnsi="Arial" w:cs="Arial"/>
              </w:rPr>
              <w:t>imited number available for rental)  $ 25.</w:t>
            </w:r>
            <w:r>
              <w:rPr>
                <w:rFonts w:ascii="Arial" w:eastAsia="Arial" w:hAnsi="Arial" w:cs="Arial"/>
              </w:rPr>
              <w:t xml:space="preserve">00 each </w:t>
            </w:r>
          </w:p>
        </w:tc>
      </w:tr>
    </w:tbl>
    <w:p w14:paraId="6110D31F" w14:textId="77777777" w:rsidR="002129AF" w:rsidRDefault="002129AF">
      <w:pPr>
        <w:contextualSpacing w:val="0"/>
        <w:jc w:val="center"/>
      </w:pPr>
    </w:p>
    <w:p w14:paraId="5D802FD7" w14:textId="77777777" w:rsidR="002129AF" w:rsidRDefault="001746D7">
      <w:pPr>
        <w:contextualSpacing w:val="0"/>
      </w:pPr>
      <w:r>
        <w:rPr>
          <w:rFonts w:ascii="Arial" w:eastAsia="Arial" w:hAnsi="Arial" w:cs="Arial"/>
        </w:rPr>
        <w:t>Please send the signed contract, your check, your choice of booths, and the signed “Hold Harmless Agreement”.  Make</w:t>
      </w:r>
      <w:r>
        <w:rPr>
          <w:rFonts w:ascii="Arial" w:eastAsia="Arial" w:hAnsi="Arial" w:cs="Arial"/>
          <w:b/>
        </w:rPr>
        <w:t xml:space="preserve"> Check Payable to Ft. Clark Days.</w:t>
      </w:r>
    </w:p>
    <w:p w14:paraId="19B8344F" w14:textId="77777777" w:rsidR="002129AF" w:rsidRDefault="002129AF">
      <w:pPr>
        <w:contextualSpacing w:val="0"/>
      </w:pPr>
    </w:p>
    <w:p w14:paraId="4ABB6F13" w14:textId="77777777" w:rsidR="002129AF" w:rsidRDefault="001746D7">
      <w:pPr>
        <w:contextualSpacing w:val="0"/>
      </w:pPr>
      <w:r>
        <w:rPr>
          <w:rFonts w:ascii="Arial" w:eastAsia="Arial" w:hAnsi="Arial" w:cs="Arial"/>
          <w:b/>
        </w:rPr>
        <w:t>Send to:</w:t>
      </w:r>
      <w:r>
        <w:rPr>
          <w:rFonts w:ascii="Arial" w:eastAsia="Arial" w:hAnsi="Arial" w:cs="Arial"/>
        </w:rPr>
        <w:t xml:space="preserve">       </w:t>
      </w:r>
      <w:r>
        <w:rPr>
          <w:rFonts w:ascii="Arial" w:eastAsia="Arial" w:hAnsi="Arial" w:cs="Arial"/>
          <w:b/>
        </w:rPr>
        <w:t xml:space="preserve">Fort Clark </w:t>
      </w:r>
      <w:proofErr w:type="gramStart"/>
      <w:r>
        <w:rPr>
          <w:rFonts w:ascii="Arial" w:eastAsia="Arial" w:hAnsi="Arial" w:cs="Arial"/>
          <w:b/>
        </w:rPr>
        <w:t>Days  (</w:t>
      </w:r>
      <w:proofErr w:type="gramEnd"/>
      <w:r>
        <w:rPr>
          <w:rFonts w:ascii="Arial" w:eastAsia="Arial" w:hAnsi="Arial" w:cs="Arial"/>
          <w:b/>
        </w:rPr>
        <w:t xml:space="preserve">Arts </w:t>
      </w:r>
      <w:r>
        <w:rPr>
          <w:rFonts w:ascii="Arial" w:eastAsia="Arial" w:hAnsi="Arial" w:cs="Arial"/>
          <w:b/>
        </w:rPr>
        <w:t>&amp; Crafts Vendors)</w:t>
      </w:r>
    </w:p>
    <w:p w14:paraId="13A10478" w14:textId="77777777" w:rsidR="002129AF" w:rsidRDefault="001746D7">
      <w:pPr>
        <w:contextualSpacing w:val="0"/>
      </w:pPr>
      <w:r>
        <w:rPr>
          <w:rFonts w:ascii="Arial" w:eastAsia="Arial" w:hAnsi="Arial" w:cs="Arial"/>
          <w:b/>
        </w:rPr>
        <w:tab/>
      </w:r>
      <w:r>
        <w:rPr>
          <w:rFonts w:ascii="Arial" w:eastAsia="Arial" w:hAnsi="Arial" w:cs="Arial"/>
          <w:b/>
        </w:rPr>
        <w:tab/>
        <w:t>PO Box 1292</w:t>
      </w:r>
    </w:p>
    <w:p w14:paraId="23353DE5" w14:textId="77777777" w:rsidR="002129AF" w:rsidRDefault="001746D7">
      <w:pPr>
        <w:contextualSpacing w:val="0"/>
      </w:pPr>
      <w:r>
        <w:rPr>
          <w:rFonts w:ascii="Arial" w:eastAsia="Arial" w:hAnsi="Arial" w:cs="Arial"/>
          <w:b/>
        </w:rPr>
        <w:tab/>
      </w:r>
      <w:r>
        <w:rPr>
          <w:rFonts w:ascii="Arial" w:eastAsia="Arial" w:hAnsi="Arial" w:cs="Arial"/>
          <w:b/>
        </w:rPr>
        <w:tab/>
        <w:t>Brackettville, TX 78832</w:t>
      </w:r>
    </w:p>
    <w:p w14:paraId="4C944CE9" w14:textId="77777777" w:rsidR="002129AF" w:rsidRDefault="002129AF">
      <w:pPr>
        <w:contextualSpacing w:val="0"/>
      </w:pPr>
    </w:p>
    <w:p w14:paraId="705774DD" w14:textId="77777777" w:rsidR="002129AF" w:rsidRDefault="001746D7">
      <w:pPr>
        <w:contextualSpacing w:val="0"/>
      </w:pPr>
      <w:r>
        <w:rPr>
          <w:rFonts w:ascii="Arial" w:eastAsia="Arial" w:hAnsi="Arial" w:cs="Arial"/>
        </w:rPr>
        <w:lastRenderedPageBreak/>
        <w:t>The agreement is as follows:</w:t>
      </w:r>
    </w:p>
    <w:p w14:paraId="662B238A" w14:textId="77777777" w:rsidR="002129AF" w:rsidRDefault="001746D7">
      <w:pPr>
        <w:numPr>
          <w:ilvl w:val="0"/>
          <w:numId w:val="1"/>
        </w:numPr>
        <w:ind w:hanging="360"/>
      </w:pPr>
      <w:r>
        <w:rPr>
          <w:rFonts w:ascii="Arial" w:eastAsia="Arial" w:hAnsi="Arial" w:cs="Arial"/>
        </w:rPr>
        <w:t>Buildings will be open to the public on Friday from 12 noon to 5 pm and</w:t>
      </w:r>
    </w:p>
    <w:p w14:paraId="1FFF5CA5" w14:textId="77777777" w:rsidR="002129AF" w:rsidRDefault="001746D7">
      <w:pPr>
        <w:ind w:left="720"/>
        <w:contextualSpacing w:val="0"/>
      </w:pPr>
      <w:r>
        <w:rPr>
          <w:rFonts w:ascii="Arial" w:eastAsia="Arial" w:hAnsi="Arial" w:cs="Arial"/>
        </w:rPr>
        <w:t>Saturday from 9 am to 5 pm.</w:t>
      </w:r>
    </w:p>
    <w:p w14:paraId="2291F4EB" w14:textId="77777777" w:rsidR="002129AF" w:rsidRDefault="002129AF">
      <w:pPr>
        <w:contextualSpacing w:val="0"/>
      </w:pPr>
    </w:p>
    <w:p w14:paraId="546DA014" w14:textId="77777777" w:rsidR="002129AF" w:rsidRDefault="001746D7">
      <w:pPr>
        <w:numPr>
          <w:ilvl w:val="0"/>
          <w:numId w:val="1"/>
        </w:numPr>
        <w:ind w:hanging="360"/>
      </w:pPr>
      <w:r>
        <w:rPr>
          <w:rFonts w:ascii="Arial" w:eastAsia="Arial" w:hAnsi="Arial" w:cs="Arial"/>
        </w:rPr>
        <w:t>It is recommended that you set up merchandise Friday between 8 am and 12 noon.</w:t>
      </w:r>
    </w:p>
    <w:p w14:paraId="0CA30EC3" w14:textId="77777777" w:rsidR="002129AF" w:rsidRDefault="001746D7">
      <w:pPr>
        <w:ind w:left="720"/>
        <w:contextualSpacing w:val="0"/>
      </w:pPr>
      <w:r>
        <w:rPr>
          <w:rFonts w:ascii="Arial" w:eastAsia="Arial" w:hAnsi="Arial" w:cs="Arial"/>
        </w:rPr>
        <w:t xml:space="preserve"> </w:t>
      </w:r>
    </w:p>
    <w:p w14:paraId="667A0D1A" w14:textId="77777777" w:rsidR="002129AF" w:rsidRDefault="001746D7">
      <w:pPr>
        <w:numPr>
          <w:ilvl w:val="0"/>
          <w:numId w:val="1"/>
        </w:numPr>
        <w:ind w:hanging="360"/>
      </w:pPr>
      <w:r>
        <w:rPr>
          <w:rFonts w:ascii="Arial" w:eastAsia="Arial" w:hAnsi="Arial" w:cs="Arial"/>
        </w:rPr>
        <w:t>Displays should not be removed before 5 pm Saturday.</w:t>
      </w:r>
    </w:p>
    <w:p w14:paraId="73559C79" w14:textId="77777777" w:rsidR="002129AF" w:rsidRDefault="002129AF">
      <w:pPr>
        <w:ind w:left="720"/>
        <w:contextualSpacing w:val="0"/>
      </w:pPr>
    </w:p>
    <w:p w14:paraId="3660BBBA" w14:textId="77777777" w:rsidR="002129AF" w:rsidRDefault="001746D7">
      <w:pPr>
        <w:numPr>
          <w:ilvl w:val="0"/>
          <w:numId w:val="1"/>
        </w:numPr>
        <w:ind w:hanging="360"/>
      </w:pPr>
      <w:r>
        <w:rPr>
          <w:rFonts w:ascii="Arial" w:eastAsia="Arial" w:hAnsi="Arial" w:cs="Arial"/>
        </w:rPr>
        <w:t>Vendor agrees to rent space for a fee which is</w:t>
      </w:r>
      <w:r>
        <w:rPr>
          <w:rFonts w:ascii="Arial" w:eastAsia="Arial" w:hAnsi="Arial" w:cs="Arial"/>
          <w:b/>
        </w:rPr>
        <w:t xml:space="preserve"> NON-REFUNDABLE</w:t>
      </w:r>
      <w:r>
        <w:rPr>
          <w:rFonts w:ascii="Arial" w:eastAsia="Arial" w:hAnsi="Arial" w:cs="Arial"/>
        </w:rPr>
        <w:t>.</w:t>
      </w:r>
    </w:p>
    <w:p w14:paraId="380EAC75" w14:textId="77777777" w:rsidR="002129AF" w:rsidRDefault="002129AF">
      <w:pPr>
        <w:ind w:left="720"/>
        <w:contextualSpacing w:val="0"/>
      </w:pPr>
    </w:p>
    <w:p w14:paraId="25FACED6" w14:textId="77777777" w:rsidR="002129AF" w:rsidRDefault="001746D7">
      <w:pPr>
        <w:numPr>
          <w:ilvl w:val="0"/>
          <w:numId w:val="1"/>
        </w:numPr>
        <w:ind w:hanging="360"/>
      </w:pPr>
      <w:r>
        <w:rPr>
          <w:rFonts w:ascii="Arial" w:eastAsia="Arial" w:hAnsi="Arial" w:cs="Arial"/>
        </w:rPr>
        <w:t xml:space="preserve">The rental fee must be paid in full when you submit this </w:t>
      </w:r>
      <w:r>
        <w:rPr>
          <w:rFonts w:ascii="Arial" w:eastAsia="Arial" w:hAnsi="Arial" w:cs="Arial"/>
        </w:rPr>
        <w:t>signed contract with your request.  Note: costs are increased if a contract is returned after February 1</w:t>
      </w:r>
      <w:r>
        <w:rPr>
          <w:rFonts w:ascii="Arial" w:eastAsia="Arial" w:hAnsi="Arial" w:cs="Arial"/>
          <w:vertAlign w:val="superscript"/>
        </w:rPr>
        <w:t>st</w:t>
      </w:r>
      <w:r>
        <w:rPr>
          <w:rFonts w:ascii="Arial" w:eastAsia="Arial" w:hAnsi="Arial" w:cs="Arial"/>
        </w:rPr>
        <w:t>.</w:t>
      </w:r>
    </w:p>
    <w:p w14:paraId="21DDA26A" w14:textId="77777777" w:rsidR="002129AF" w:rsidRDefault="002129AF">
      <w:pPr>
        <w:ind w:left="720"/>
        <w:contextualSpacing w:val="0"/>
      </w:pPr>
    </w:p>
    <w:p w14:paraId="4EAC789A" w14:textId="77777777" w:rsidR="002129AF" w:rsidRDefault="001746D7">
      <w:pPr>
        <w:numPr>
          <w:ilvl w:val="0"/>
          <w:numId w:val="1"/>
        </w:numPr>
        <w:ind w:hanging="360"/>
      </w:pPr>
      <w:r>
        <w:rPr>
          <w:rFonts w:ascii="Arial" w:eastAsia="Arial" w:hAnsi="Arial" w:cs="Arial"/>
        </w:rPr>
        <w:t>Final placement of Vendors will be made by the Fort Clark Days Representative.</w:t>
      </w:r>
    </w:p>
    <w:p w14:paraId="499B7959" w14:textId="77777777" w:rsidR="002129AF" w:rsidRDefault="002129AF">
      <w:pPr>
        <w:contextualSpacing w:val="0"/>
      </w:pPr>
    </w:p>
    <w:p w14:paraId="6C8B1728" w14:textId="77777777" w:rsidR="002129AF" w:rsidRDefault="001746D7">
      <w:pPr>
        <w:numPr>
          <w:ilvl w:val="0"/>
          <w:numId w:val="1"/>
        </w:numPr>
        <w:ind w:hanging="360"/>
      </w:pPr>
      <w:r>
        <w:rPr>
          <w:rFonts w:ascii="Arial" w:eastAsia="Arial" w:hAnsi="Arial" w:cs="Arial"/>
        </w:rPr>
        <w:t xml:space="preserve">Rental fee is only for booth space.  Hallways and/or storage rooms </w:t>
      </w:r>
      <w:r>
        <w:rPr>
          <w:rFonts w:ascii="Arial" w:eastAsia="Arial" w:hAnsi="Arial" w:cs="Arial"/>
        </w:rPr>
        <w:t>may not be used.</w:t>
      </w:r>
    </w:p>
    <w:p w14:paraId="2F0452D7" w14:textId="77777777" w:rsidR="002129AF" w:rsidRDefault="002129AF">
      <w:pPr>
        <w:contextualSpacing w:val="0"/>
      </w:pPr>
    </w:p>
    <w:p w14:paraId="53EADEF1" w14:textId="77777777" w:rsidR="002129AF" w:rsidRDefault="001746D7">
      <w:pPr>
        <w:numPr>
          <w:ilvl w:val="0"/>
          <w:numId w:val="1"/>
        </w:numPr>
        <w:ind w:hanging="360"/>
      </w:pPr>
      <w:r>
        <w:rPr>
          <w:rFonts w:ascii="Arial" w:eastAsia="Arial" w:hAnsi="Arial" w:cs="Arial"/>
        </w:rPr>
        <w:t>If you step away from your booth, you should have a person, age 18 or older, to keep booth open.</w:t>
      </w:r>
    </w:p>
    <w:p w14:paraId="74779F69" w14:textId="77777777" w:rsidR="002129AF" w:rsidRDefault="002129AF">
      <w:pPr>
        <w:ind w:left="720"/>
        <w:contextualSpacing w:val="0"/>
      </w:pPr>
    </w:p>
    <w:p w14:paraId="2C2B7382" w14:textId="77777777" w:rsidR="002129AF" w:rsidRDefault="001746D7">
      <w:pPr>
        <w:numPr>
          <w:ilvl w:val="0"/>
          <w:numId w:val="1"/>
        </w:numPr>
        <w:ind w:hanging="360"/>
      </w:pPr>
      <w:r>
        <w:rPr>
          <w:rFonts w:ascii="Arial" w:eastAsia="Arial" w:hAnsi="Arial" w:cs="Arial"/>
        </w:rPr>
        <w:t>No smoking is permitted inside buildings.  The general public is not allowed to bring food or drinks purchased outside the Fort Clark Days event into the buildings.</w:t>
      </w:r>
    </w:p>
    <w:p w14:paraId="19FB1F84" w14:textId="77777777" w:rsidR="002129AF" w:rsidRDefault="002129AF">
      <w:pPr>
        <w:contextualSpacing w:val="0"/>
      </w:pPr>
    </w:p>
    <w:p w14:paraId="51F4C3E6" w14:textId="77777777" w:rsidR="002129AF" w:rsidRDefault="001746D7">
      <w:pPr>
        <w:numPr>
          <w:ilvl w:val="0"/>
          <w:numId w:val="1"/>
        </w:numPr>
        <w:ind w:hanging="360"/>
      </w:pPr>
      <w:r>
        <w:rPr>
          <w:rFonts w:ascii="Arial" w:eastAsia="Arial" w:hAnsi="Arial" w:cs="Arial"/>
        </w:rPr>
        <w:t xml:space="preserve">Vendors may not offer or sell political material or items considered objectionable by the </w:t>
      </w:r>
      <w:r>
        <w:rPr>
          <w:rFonts w:ascii="Arial" w:eastAsia="Arial" w:hAnsi="Arial" w:cs="Arial"/>
        </w:rPr>
        <w:t>Ft. Clark Days Representative.  Raffles and auctions are not allowed.</w:t>
      </w:r>
    </w:p>
    <w:p w14:paraId="360C2A31" w14:textId="77777777" w:rsidR="002129AF" w:rsidRDefault="002129AF">
      <w:pPr>
        <w:ind w:left="720"/>
        <w:contextualSpacing w:val="0"/>
      </w:pPr>
    </w:p>
    <w:p w14:paraId="0BBB7943" w14:textId="77777777" w:rsidR="002129AF" w:rsidRDefault="001746D7">
      <w:pPr>
        <w:numPr>
          <w:ilvl w:val="0"/>
          <w:numId w:val="1"/>
        </w:numPr>
        <w:ind w:hanging="360"/>
      </w:pPr>
      <w:r>
        <w:rPr>
          <w:rFonts w:ascii="Arial" w:eastAsia="Arial" w:hAnsi="Arial" w:cs="Arial"/>
        </w:rPr>
        <w:t>Only one business name may be displayed per booth.  No space may be sublet or shared with another business.</w:t>
      </w:r>
    </w:p>
    <w:p w14:paraId="3227C28D" w14:textId="77777777" w:rsidR="002129AF" w:rsidRDefault="002129AF">
      <w:pPr>
        <w:contextualSpacing w:val="0"/>
      </w:pPr>
    </w:p>
    <w:p w14:paraId="3A5F7271" w14:textId="77777777" w:rsidR="002129AF" w:rsidRDefault="001746D7">
      <w:pPr>
        <w:numPr>
          <w:ilvl w:val="0"/>
          <w:numId w:val="1"/>
        </w:numPr>
        <w:ind w:hanging="360"/>
      </w:pPr>
      <w:r>
        <w:rPr>
          <w:rFonts w:ascii="Arial" w:eastAsia="Arial" w:hAnsi="Arial" w:cs="Arial"/>
        </w:rPr>
        <w:t xml:space="preserve">Vendors are considered independent business persons and are responsible for </w:t>
      </w:r>
      <w:r>
        <w:rPr>
          <w:rFonts w:ascii="Arial" w:eastAsia="Arial" w:hAnsi="Arial" w:cs="Arial"/>
        </w:rPr>
        <w:t>their own money, change, bookkeeping, packaging, and Texas sales tax.  Ft. Clark Days Committee is not responsible for collection of unpaid bills, returned checks, or merchandise.  Likewise, Ft. Clark Days Committee has no responsibility or liability for a</w:t>
      </w:r>
      <w:r>
        <w:rPr>
          <w:rFonts w:ascii="Arial" w:eastAsia="Arial" w:hAnsi="Arial" w:cs="Arial"/>
        </w:rPr>
        <w:t>ny loss o</w:t>
      </w:r>
      <w:r>
        <w:rPr>
          <w:rFonts w:ascii="Arial" w:eastAsia="Arial" w:hAnsi="Arial" w:cs="Arial"/>
        </w:rPr>
        <w:t>r</w:t>
      </w:r>
      <w:r>
        <w:rPr>
          <w:rFonts w:ascii="Arial" w:eastAsia="Arial" w:hAnsi="Arial" w:cs="Arial"/>
        </w:rPr>
        <w:t xml:space="preserve"> damage to Vendor or his/her merchandise.  The Vendor bears the expense related to transporting, packing, unpacking, or insuring his/her property.  The Vendor agrees to and signs the “Hold Harmless Agreement” and waives any claim of negligence th</w:t>
      </w:r>
      <w:r>
        <w:rPr>
          <w:rFonts w:ascii="Arial" w:eastAsia="Arial" w:hAnsi="Arial" w:cs="Arial"/>
        </w:rPr>
        <w:t xml:space="preserve">at may be lodged </w:t>
      </w:r>
      <w:proofErr w:type="gramStart"/>
      <w:r>
        <w:rPr>
          <w:rFonts w:ascii="Arial" w:eastAsia="Arial" w:hAnsi="Arial" w:cs="Arial"/>
        </w:rPr>
        <w:t>against  Fort</w:t>
      </w:r>
      <w:proofErr w:type="gramEnd"/>
      <w:r>
        <w:rPr>
          <w:rFonts w:ascii="Arial" w:eastAsia="Arial" w:hAnsi="Arial" w:cs="Arial"/>
        </w:rPr>
        <w:t xml:space="preserve"> Clark Springs Association, Ft. Clark Springs Community Council, Ft. Clark Days Committee, and/or its volunteers .</w:t>
      </w:r>
    </w:p>
    <w:p w14:paraId="7AB61D02" w14:textId="77777777" w:rsidR="002129AF" w:rsidRDefault="002129AF">
      <w:pPr>
        <w:ind w:left="720"/>
        <w:contextualSpacing w:val="0"/>
      </w:pPr>
    </w:p>
    <w:p w14:paraId="3783CC44" w14:textId="77777777" w:rsidR="002129AF" w:rsidRDefault="001746D7">
      <w:pPr>
        <w:numPr>
          <w:ilvl w:val="0"/>
          <w:numId w:val="1"/>
        </w:numPr>
        <w:ind w:hanging="360"/>
      </w:pPr>
      <w:r>
        <w:rPr>
          <w:rFonts w:ascii="Arial" w:eastAsia="Arial" w:hAnsi="Arial" w:cs="Arial"/>
        </w:rPr>
        <w:t>Fort Clark Days as a whole or in part may be canceled at any time.  This contract may be terminated if Fort Cl</w:t>
      </w:r>
      <w:r>
        <w:rPr>
          <w:rFonts w:ascii="Arial" w:eastAsia="Arial" w:hAnsi="Arial" w:cs="Arial"/>
        </w:rPr>
        <w:t xml:space="preserve">ark Days is canceled.  </w:t>
      </w:r>
    </w:p>
    <w:p w14:paraId="56400DF7" w14:textId="77777777" w:rsidR="002129AF" w:rsidRDefault="002129AF">
      <w:pPr>
        <w:contextualSpacing w:val="0"/>
      </w:pPr>
    </w:p>
    <w:p w14:paraId="72649E96" w14:textId="77777777" w:rsidR="002129AF" w:rsidRDefault="002129AF">
      <w:pPr>
        <w:contextualSpacing w:val="0"/>
      </w:pPr>
    </w:p>
    <w:p w14:paraId="1924C2E0" w14:textId="77777777" w:rsidR="002129AF" w:rsidRDefault="001746D7">
      <w:pPr>
        <w:numPr>
          <w:ilvl w:val="0"/>
          <w:numId w:val="1"/>
        </w:numPr>
        <w:ind w:hanging="360"/>
      </w:pPr>
      <w:r>
        <w:rPr>
          <w:rFonts w:ascii="Arial" w:eastAsia="Arial" w:hAnsi="Arial" w:cs="Arial"/>
        </w:rPr>
        <w:t>Vendor Signature __________________________     Date ______________</w:t>
      </w:r>
    </w:p>
    <w:p w14:paraId="3254D1E2" w14:textId="77777777" w:rsidR="002129AF" w:rsidRDefault="002129AF">
      <w:pPr>
        <w:contextualSpacing w:val="0"/>
      </w:pPr>
    </w:p>
    <w:p w14:paraId="7B04A204" w14:textId="77777777" w:rsidR="002129AF" w:rsidRDefault="002129AF">
      <w:pPr>
        <w:contextualSpacing w:val="0"/>
      </w:pPr>
    </w:p>
    <w:p w14:paraId="7BC86843" w14:textId="77777777" w:rsidR="002129AF" w:rsidRDefault="001746D7">
      <w:pPr>
        <w:contextualSpacing w:val="0"/>
      </w:pPr>
      <w:r>
        <w:rPr>
          <w:rFonts w:ascii="Arial" w:eastAsia="Arial" w:hAnsi="Arial" w:cs="Arial"/>
        </w:rPr>
        <w:tab/>
        <w:t>Ft Clark Representative _____________________</w:t>
      </w:r>
      <w:r>
        <w:rPr>
          <w:rFonts w:ascii="Arial" w:eastAsia="Arial" w:hAnsi="Arial" w:cs="Arial"/>
        </w:rPr>
        <w:tab/>
        <w:t>Date ______________</w:t>
      </w:r>
    </w:p>
    <w:p w14:paraId="5254D96F" w14:textId="77777777" w:rsidR="002129AF" w:rsidRDefault="002129AF">
      <w:pPr>
        <w:contextualSpacing w:val="0"/>
      </w:pPr>
    </w:p>
    <w:p w14:paraId="1C266459" w14:textId="77777777" w:rsidR="002129AF" w:rsidRDefault="001746D7">
      <w:pPr>
        <w:contextualSpacing w:val="0"/>
      </w:pPr>
      <w:r>
        <w:rPr>
          <w:rFonts w:ascii="Arial" w:eastAsia="Arial" w:hAnsi="Arial" w:cs="Arial"/>
        </w:rPr>
        <w:tab/>
        <w:t>Booth Assigned __________________________</w:t>
      </w:r>
    </w:p>
    <w:sectPr w:rsidR="002129AF">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759B0"/>
    <w:multiLevelType w:val="multilevel"/>
    <w:tmpl w:val="D700B212"/>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129AF"/>
    <w:rsid w:val="001746D7"/>
    <w:rsid w:val="0021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2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Macintosh Word</Application>
  <DocSecurity>0</DocSecurity>
  <Lines>26</Lines>
  <Paragraphs>7</Paragraphs>
  <ScaleCrop>false</ScaleCrop>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Watkinson</cp:lastModifiedBy>
  <cp:revision>2</cp:revision>
  <dcterms:created xsi:type="dcterms:W3CDTF">2016-04-13T18:28:00Z</dcterms:created>
  <dcterms:modified xsi:type="dcterms:W3CDTF">2016-04-13T18:28:00Z</dcterms:modified>
</cp:coreProperties>
</file>